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913"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20913"/>
      </w:tblGrid>
      <w:tr w:rsidR="00873321" w:rsidRPr="00873321" w:rsidTr="00873321">
        <w:trPr>
          <w:tblCellSpacing w:w="15" w:type="dxa"/>
        </w:trPr>
        <w:tc>
          <w:tcPr>
            <w:tcW w:w="0" w:type="auto"/>
            <w:shd w:val="clear" w:color="auto" w:fill="A41E1C"/>
            <w:vAlign w:val="center"/>
            <w:hideMark/>
          </w:tcPr>
          <w:p w:rsidR="00873321" w:rsidRPr="00873321" w:rsidRDefault="00873321" w:rsidP="00873321">
            <w:pPr>
              <w:spacing w:after="0" w:line="240" w:lineRule="auto"/>
              <w:ind w:right="975"/>
              <w:outlineLvl w:val="3"/>
              <w:rPr>
                <w:rFonts w:ascii="Arial" w:eastAsia="Times New Roman" w:hAnsi="Arial" w:cs="Arial"/>
                <w:b/>
                <w:bCs/>
                <w:color w:val="FFE8BF"/>
                <w:kern w:val="0"/>
                <w:sz w:val="29"/>
                <w:szCs w:val="29"/>
                <w:lang/>
              </w:rPr>
            </w:pPr>
            <w:r w:rsidRPr="00873321">
              <w:rPr>
                <w:rFonts w:ascii="Arial" w:eastAsia="Times New Roman" w:hAnsi="Arial" w:cs="Arial"/>
                <w:b/>
                <w:bCs/>
                <w:color w:val="FFE8BF"/>
                <w:kern w:val="0"/>
                <w:sz w:val="29"/>
                <w:szCs w:val="29"/>
                <w:lang/>
              </w:rPr>
              <w:t>ODLUKA</w:t>
            </w:r>
          </w:p>
          <w:p w:rsidR="00873321" w:rsidRDefault="00873321" w:rsidP="00873321">
            <w:pPr>
              <w:spacing w:before="240" w:after="240" w:line="240" w:lineRule="auto"/>
              <w:ind w:left="240" w:right="975"/>
              <w:outlineLvl w:val="3"/>
              <w:rPr>
                <w:rFonts w:ascii="Arial" w:eastAsia="Times New Roman" w:hAnsi="Arial" w:cs="Arial"/>
                <w:b/>
                <w:bCs/>
                <w:color w:val="FFFFFF"/>
                <w:kern w:val="0"/>
                <w:sz w:val="27"/>
                <w:szCs w:val="27"/>
                <w:lang/>
              </w:rPr>
            </w:pPr>
            <w:r w:rsidRPr="00873321">
              <w:rPr>
                <w:rFonts w:ascii="Arial" w:eastAsia="Times New Roman" w:hAnsi="Arial" w:cs="Arial"/>
                <w:b/>
                <w:bCs/>
                <w:color w:val="FFFFFF"/>
                <w:kern w:val="0"/>
                <w:sz w:val="27"/>
                <w:szCs w:val="27"/>
                <w:lang/>
              </w:rPr>
              <w:t xml:space="preserve">O USLOVIMA DRŽANJA, POSTUPANJA I ZAŠTITE DOMAĆIH ŽIVOTINJA NA </w:t>
            </w:r>
          </w:p>
          <w:p w:rsidR="00873321" w:rsidRPr="00873321" w:rsidRDefault="00873321" w:rsidP="00873321">
            <w:pPr>
              <w:spacing w:before="240" w:after="240" w:line="240" w:lineRule="auto"/>
              <w:ind w:left="240" w:right="975"/>
              <w:outlineLvl w:val="3"/>
              <w:rPr>
                <w:rFonts w:ascii="Arial" w:eastAsia="Times New Roman" w:hAnsi="Arial" w:cs="Arial"/>
                <w:b/>
                <w:bCs/>
                <w:color w:val="FFFFFF"/>
                <w:kern w:val="0"/>
                <w:sz w:val="27"/>
                <w:szCs w:val="27"/>
                <w:lang/>
              </w:rPr>
            </w:pPr>
            <w:r w:rsidRPr="00873321">
              <w:rPr>
                <w:rFonts w:ascii="Arial" w:eastAsia="Times New Roman" w:hAnsi="Arial" w:cs="Arial"/>
                <w:b/>
                <w:bCs/>
                <w:color w:val="FFFFFF"/>
                <w:kern w:val="0"/>
                <w:sz w:val="27"/>
                <w:szCs w:val="27"/>
                <w:lang/>
              </w:rPr>
              <w:t>TERITORIJI GRADA SMEDEREVA</w:t>
            </w:r>
          </w:p>
          <w:p w:rsidR="00873321" w:rsidRPr="00873321" w:rsidRDefault="00873321" w:rsidP="00873321">
            <w:pPr>
              <w:shd w:val="clear" w:color="auto" w:fill="000000"/>
              <w:spacing w:after="0" w:line="240" w:lineRule="auto"/>
              <w:rPr>
                <w:rFonts w:ascii="Arial" w:eastAsia="Times New Roman" w:hAnsi="Arial" w:cs="Arial"/>
                <w:b/>
                <w:bCs/>
                <w:i/>
                <w:iCs/>
                <w:color w:val="FFE8BF"/>
                <w:kern w:val="0"/>
                <w:sz w:val="21"/>
                <w:szCs w:val="21"/>
                <w:lang/>
              </w:rPr>
            </w:pPr>
            <w:r w:rsidRPr="00873321">
              <w:rPr>
                <w:rFonts w:ascii="Arial" w:eastAsia="Times New Roman" w:hAnsi="Arial" w:cs="Arial"/>
                <w:b/>
                <w:bCs/>
                <w:i/>
                <w:iCs/>
                <w:color w:val="FFE8BF"/>
                <w:kern w:val="0"/>
                <w:sz w:val="21"/>
                <w:szCs w:val="21"/>
                <w:lang/>
              </w:rPr>
              <w:t>("Sl. list grada Smedereva", br. 9/2021 - prečišćen tekst)</w:t>
            </w:r>
          </w:p>
        </w:tc>
      </w:tr>
    </w:tbl>
    <w:p w:rsidR="00873321" w:rsidRPr="00873321" w:rsidRDefault="00873321" w:rsidP="00873321">
      <w:pPr>
        <w:shd w:val="clear" w:color="auto" w:fill="FFFFFF"/>
        <w:spacing w:after="0" w:line="240" w:lineRule="auto"/>
        <w:rPr>
          <w:rFonts w:ascii="Arial" w:eastAsia="Times New Roman" w:hAnsi="Arial" w:cs="Arial"/>
          <w:color w:val="000000"/>
          <w:kern w:val="0"/>
          <w:sz w:val="21"/>
          <w:szCs w:val="21"/>
          <w:lang/>
        </w:rPr>
      </w:pPr>
      <w:r w:rsidRPr="00873321">
        <w:rPr>
          <w:rFonts w:ascii="Arial" w:eastAsia="Times New Roman" w:hAnsi="Arial" w:cs="Arial"/>
          <w:color w:val="000000"/>
          <w:kern w:val="0"/>
          <w:sz w:val="21"/>
          <w:szCs w:val="21"/>
          <w:lang/>
        </w:rPr>
        <w:t> </w:t>
      </w:r>
    </w:p>
    <w:p w:rsidR="00873321" w:rsidRPr="00873321" w:rsidRDefault="00873321" w:rsidP="00873321">
      <w:pPr>
        <w:shd w:val="clear" w:color="auto" w:fill="FFFFFF"/>
        <w:spacing w:after="0" w:line="240" w:lineRule="auto"/>
        <w:jc w:val="center"/>
        <w:rPr>
          <w:rFonts w:ascii="Arial" w:eastAsia="Times New Roman" w:hAnsi="Arial" w:cs="Arial"/>
          <w:color w:val="000000"/>
          <w:kern w:val="0"/>
          <w:sz w:val="25"/>
          <w:szCs w:val="25"/>
          <w:lang/>
        </w:rPr>
      </w:pPr>
      <w:bookmarkStart w:id="0" w:name="str_1"/>
      <w:bookmarkEnd w:id="0"/>
      <w:r w:rsidRPr="00873321">
        <w:rPr>
          <w:rFonts w:ascii="Arial" w:eastAsia="Times New Roman" w:hAnsi="Arial" w:cs="Arial"/>
          <w:color w:val="000000"/>
          <w:kern w:val="0"/>
          <w:sz w:val="25"/>
          <w:szCs w:val="25"/>
          <w:lang/>
        </w:rPr>
        <w:t>I OPŠTE ODREDBE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 w:name="clan_1"/>
      <w:bookmarkEnd w:id="1"/>
      <w:r w:rsidRPr="00873321">
        <w:rPr>
          <w:rFonts w:ascii="Arial" w:eastAsia="Times New Roman" w:hAnsi="Arial" w:cs="Arial"/>
          <w:b/>
          <w:bCs/>
          <w:color w:val="000000"/>
          <w:kern w:val="0"/>
          <w:sz w:val="20"/>
          <w:szCs w:val="20"/>
          <w:lang/>
        </w:rPr>
        <w:t>Član 1</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Ovom Odlukom uređuju se uslovi i način držanja i zaštite domaćih životinja na teritoriji grada Smedereva (u daljem tekstu: Grad).</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2" w:name="clan_2"/>
      <w:bookmarkEnd w:id="2"/>
      <w:r w:rsidRPr="00873321">
        <w:rPr>
          <w:rFonts w:ascii="Arial" w:eastAsia="Times New Roman" w:hAnsi="Arial" w:cs="Arial"/>
          <w:b/>
          <w:bCs/>
          <w:color w:val="000000"/>
          <w:kern w:val="0"/>
          <w:sz w:val="20"/>
          <w:szCs w:val="20"/>
          <w:lang/>
        </w:rPr>
        <w:t>Član 2</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Domaće životinje, u smislu ove Odluke, su: psi i mačke, ukrasne i egzotične životinje raznih vrsta, kopitari, papkari, nojevi, kunići, pernata živina, golubovi i pčele.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Držaocem domaćih životinja, u smislu ove Odluke, smatra se svako pravno lice, fizičko lice ili preduzetnik koji je vlasnik, korisnik, čuvar ili uzgajivač određenih vrsta domaćih životinja (u daljem tekstu: držalac životinja).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3" w:name="clan_3"/>
      <w:bookmarkEnd w:id="3"/>
      <w:r w:rsidRPr="00873321">
        <w:rPr>
          <w:rFonts w:ascii="Arial" w:eastAsia="Times New Roman" w:hAnsi="Arial" w:cs="Arial"/>
          <w:b/>
          <w:bCs/>
          <w:color w:val="000000"/>
          <w:kern w:val="0"/>
          <w:sz w:val="20"/>
          <w:szCs w:val="20"/>
          <w:lang/>
        </w:rPr>
        <w:t>Član 3</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životinja dužan je da držanje, uzgoj, čuvanje, nadzor, negu, ishranu, higijenske uslove, lečenje, zaštitu i dobrobit domaćih životinja, obezbedi u skladu sa zakonskim odredbama, koji su propisani za svaku vrstu životinja posebno, na način kojim se obezbeđuje zaštita životne okoline od zagađenja bilo koje vrste, kao i potpuna zaštita od uznemiravanja trećih lica.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životinja je dužan da iste drži u odgovarajućim objektima, ili prostorima u kojima je obezbeđeno prisustvo dnevne ili veštačke svetlosti, propisna ventilacija, a koji su sagrađeni od čvrstih i vodootpornih materijala i pogodni za redovno održavanje (pranje, čišćenje i dezinfekciju), u sanitarno-higijenskim i drugim uslovima propisanim zakonima i odredbama ove Odluke.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Ukoliko životinja u dužem vremenskom periodu uznemirava treća lica pravljenjem buke, emitovanjem neprijatnih mirisa ili na drugi način, držaocu životinje može se zabraniti držanje ove životinje ili mu se ista može oduzeti na način propisan zakonom.</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4" w:name="clan_4"/>
      <w:bookmarkEnd w:id="4"/>
      <w:r w:rsidRPr="00873321">
        <w:rPr>
          <w:rFonts w:ascii="Arial" w:eastAsia="Times New Roman" w:hAnsi="Arial" w:cs="Arial"/>
          <w:b/>
          <w:bCs/>
          <w:color w:val="000000"/>
          <w:kern w:val="0"/>
          <w:sz w:val="20"/>
          <w:szCs w:val="20"/>
          <w:lang/>
        </w:rPr>
        <w:t>Član 4</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slučaju da držalac životinja posumnja da je životinja obolela od neke zarazne bolesti, dužan je da o tome odmah obavesti najbližu veterinarsku službu ili nadležnu republičku veterinarsku inspekciju, u skladu sa odgovarajućim zakonskim propisima, kojima se reguliše pitanje zdravstvene zaštite životinja.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5" w:name="clan_5"/>
      <w:bookmarkEnd w:id="5"/>
      <w:r w:rsidRPr="00873321">
        <w:rPr>
          <w:rFonts w:ascii="Arial" w:eastAsia="Times New Roman" w:hAnsi="Arial" w:cs="Arial"/>
          <w:b/>
          <w:bCs/>
          <w:color w:val="000000"/>
          <w:kern w:val="0"/>
          <w:sz w:val="20"/>
          <w:szCs w:val="20"/>
          <w:lang/>
        </w:rPr>
        <w:t>Član 5</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Zabranjuje se držanje domaćih životinja na bilo koji način koji predstavlja zlostavljanje životinje, odnosno postupanje ili nepostupanje sa životinjama kojim se namerno ili iz nehata izaziva njihova patnja, bol, strah, stres, teskoba i ugrožava njihova genetska celina, mentalno i telesno zdravlje ili izaziva smrt.</w:t>
      </w:r>
    </w:p>
    <w:p w:rsidR="00873321" w:rsidRPr="00873321" w:rsidRDefault="00873321" w:rsidP="00873321">
      <w:pPr>
        <w:shd w:val="clear" w:color="auto" w:fill="FFFFFF"/>
        <w:spacing w:after="0" w:line="240" w:lineRule="auto"/>
        <w:jc w:val="center"/>
        <w:rPr>
          <w:rFonts w:ascii="Arial" w:eastAsia="Times New Roman" w:hAnsi="Arial" w:cs="Arial"/>
          <w:color w:val="000000"/>
          <w:kern w:val="0"/>
          <w:sz w:val="25"/>
          <w:szCs w:val="25"/>
          <w:lang/>
        </w:rPr>
      </w:pPr>
      <w:bookmarkStart w:id="6" w:name="str_2"/>
      <w:bookmarkEnd w:id="6"/>
      <w:r w:rsidRPr="00873321">
        <w:rPr>
          <w:rFonts w:ascii="Arial" w:eastAsia="Times New Roman" w:hAnsi="Arial" w:cs="Arial"/>
          <w:color w:val="000000"/>
          <w:kern w:val="0"/>
          <w:sz w:val="25"/>
          <w:szCs w:val="25"/>
          <w:lang/>
        </w:rPr>
        <w:t>II DRŽANJE DOMAĆIH ŽIVOTINJA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7" w:name="clan_6"/>
      <w:bookmarkEnd w:id="7"/>
      <w:r w:rsidRPr="00873321">
        <w:rPr>
          <w:rFonts w:ascii="Arial" w:eastAsia="Times New Roman" w:hAnsi="Arial" w:cs="Arial"/>
          <w:b/>
          <w:bCs/>
          <w:color w:val="000000"/>
          <w:kern w:val="0"/>
          <w:sz w:val="20"/>
          <w:szCs w:val="20"/>
          <w:lang/>
        </w:rPr>
        <w:t>Član 6</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Uslovi i način držanja domaćih životinja zavise od vrste stambenog objekta i područja Grada u kome se stambeni objekat nalazi.</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Vrste stambenih objekata, u smislu ove Odluke, su:</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 objekti višeporodičnog stanovanja,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2. objekti porodičnog stanovanja u naseljenom mestu Smederevo,</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3. objekti porodičnog stanovanja u naseljenim mestima seoskog karaktera na teritoriji Grada.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8" w:name="clan_7"/>
      <w:bookmarkEnd w:id="8"/>
      <w:r w:rsidRPr="00873321">
        <w:rPr>
          <w:rFonts w:ascii="Arial" w:eastAsia="Times New Roman" w:hAnsi="Arial" w:cs="Arial"/>
          <w:b/>
          <w:bCs/>
          <w:color w:val="000000"/>
          <w:kern w:val="0"/>
          <w:sz w:val="20"/>
          <w:szCs w:val="20"/>
          <w:lang/>
        </w:rPr>
        <w:t>Član 7</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Način držanja domaćih životinja iz člana 1. ove Odluke se utvrđuje na sledeći način:</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lastRenderedPageBreak/>
        <w:t>1. u naseljenom mestu Smederevo ne mogu se držati kopitari i papkari, kunići i pernata živina, dok se pčele i golubovi mogu držati pod uslovima koji su propisani ovom Odlukom;</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2. u naseljenim mestima seoskog karaktera na teritoriji Grada, mogu se držati sve vrste domaćih životinja pod uslovima propisanim odgovarajućim zakonskim aktima, koji se odnose na način smeštaja, čuvanja, uzgoja i zaštite pojedinih vrsta životinja.</w:t>
      </w:r>
    </w:p>
    <w:p w:rsidR="00873321" w:rsidRPr="00873321" w:rsidRDefault="00873321" w:rsidP="00873321">
      <w:pPr>
        <w:shd w:val="clear" w:color="auto" w:fill="FFFFFF"/>
        <w:spacing w:before="240" w:after="240" w:line="240" w:lineRule="auto"/>
        <w:jc w:val="center"/>
        <w:rPr>
          <w:rFonts w:ascii="Arial" w:eastAsia="Times New Roman" w:hAnsi="Arial" w:cs="Arial"/>
          <w:b/>
          <w:bCs/>
          <w:color w:val="000000"/>
          <w:kern w:val="0"/>
          <w:sz w:val="20"/>
          <w:szCs w:val="20"/>
          <w:lang/>
        </w:rPr>
      </w:pPr>
      <w:bookmarkStart w:id="9" w:name="str_3"/>
      <w:bookmarkEnd w:id="9"/>
      <w:r w:rsidRPr="00873321">
        <w:rPr>
          <w:rFonts w:ascii="Arial" w:eastAsia="Times New Roman" w:hAnsi="Arial" w:cs="Arial"/>
          <w:b/>
          <w:bCs/>
          <w:color w:val="000000"/>
          <w:kern w:val="0"/>
          <w:sz w:val="20"/>
          <w:szCs w:val="20"/>
          <w:lang/>
        </w:rPr>
        <w:t>1. PSI I MAČKE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0" w:name="clan_8"/>
      <w:bookmarkEnd w:id="10"/>
      <w:r w:rsidRPr="00873321">
        <w:rPr>
          <w:rFonts w:ascii="Arial" w:eastAsia="Times New Roman" w:hAnsi="Arial" w:cs="Arial"/>
          <w:b/>
          <w:bCs/>
          <w:color w:val="000000"/>
          <w:kern w:val="0"/>
          <w:sz w:val="20"/>
          <w:szCs w:val="20"/>
          <w:lang/>
        </w:rPr>
        <w:t>Član 8</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objektima višeporodičnog stanovanja u jednom stanu mogu da se drže psi i mačke, isključivo pod uslovima iz članova 3, 4. i 5. ove Odluke, uz prethodno pribavljenu saglasnost neposrednih sustanara.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Neposrednim sustanarima smatraju se vlasnici, odnosno korisnici stanova koji se nalaze na istom spratu, odnosno spratu iznad i spratu ispod vlasnika, odnosno korisnika stana držaoca životinje.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objektima višeporodičnog stanovanja nije dozvoljeno držanje opasnih životinja čije posedovanje je zabranjeno Zakonom, a držanje i izvođenje opasnih rasa pasa je dozvoljeno samo pod uslovima utvrđenim propisima kojima se reguliše način držanja pasa koji mogu predstavljati opasnost za okolinu.</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1" w:name="clan_9"/>
      <w:bookmarkEnd w:id="11"/>
      <w:r w:rsidRPr="00873321">
        <w:rPr>
          <w:rFonts w:ascii="Arial" w:eastAsia="Times New Roman" w:hAnsi="Arial" w:cs="Arial"/>
          <w:b/>
          <w:bCs/>
          <w:color w:val="000000"/>
          <w:kern w:val="0"/>
          <w:sz w:val="20"/>
          <w:szCs w:val="20"/>
          <w:lang/>
        </w:rPr>
        <w:t>Član 9</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dvorištima objekata porodičnog stanovanja iz člana 6. stav 2. tačka 2. ove Odluke, mogu da se drže mačke, pod uslovima iz članova 3, 4. i 5. ove Odluke, a držanje golubova i pčela može biti odobreno pod uslovima koji su propisani ovom Odlukom.</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2" w:name="clan_10"/>
      <w:bookmarkEnd w:id="12"/>
      <w:r w:rsidRPr="00873321">
        <w:rPr>
          <w:rFonts w:ascii="Arial" w:eastAsia="Times New Roman" w:hAnsi="Arial" w:cs="Arial"/>
          <w:b/>
          <w:bCs/>
          <w:color w:val="000000"/>
          <w:kern w:val="0"/>
          <w:sz w:val="20"/>
          <w:szCs w:val="20"/>
          <w:lang/>
        </w:rPr>
        <w:t>Član 10</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Psi se mogu držati u dvorištu stambene zgrade, zajedničkom dvorištu porodične kuće i u dvorištu sa većim brojem porodičnih kuća u posebnom objektu, po prethodno pribavljenoj saglasnosti svih vlasnika stanova i posebnih delova stambene zgrade, suvlasnika porodične kuće, odnosno saglasnosti svih vlasnika porodičnih kuća.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Objekat iz stava 1. ovog člana za držanje pasa mora biti udaljen najmanje 3 metra od najbližeg stambenog ili poslovnog objekta na susednoj parceli, odnosno kuća u dvorištu sa većim brojem porodičnih kuća.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3" w:name="clan_11"/>
      <w:bookmarkEnd w:id="13"/>
      <w:r w:rsidRPr="00873321">
        <w:rPr>
          <w:rFonts w:ascii="Arial" w:eastAsia="Times New Roman" w:hAnsi="Arial" w:cs="Arial"/>
          <w:b/>
          <w:bCs/>
          <w:color w:val="000000"/>
          <w:kern w:val="0"/>
          <w:sz w:val="20"/>
          <w:szCs w:val="20"/>
          <w:lang/>
        </w:rPr>
        <w:t>Član 11</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životinje - psa dužan je da na ulaznim vratima - kapiji, na vidnom mestu, istakne natpis: "Čuvaj se psa".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životinje - psa je obavezan da onemogući njegov slobodan i nekontrolisan izlazak van svog dvorišta, kao i da spreči njegovo skakanje na kapiju i ogradu i izazivanje straha kod trećih lica.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4" w:name="clan_12"/>
      <w:bookmarkEnd w:id="14"/>
      <w:r w:rsidRPr="00873321">
        <w:rPr>
          <w:rFonts w:ascii="Arial" w:eastAsia="Times New Roman" w:hAnsi="Arial" w:cs="Arial"/>
          <w:b/>
          <w:bCs/>
          <w:color w:val="000000"/>
          <w:kern w:val="0"/>
          <w:sz w:val="20"/>
          <w:szCs w:val="20"/>
          <w:lang/>
        </w:rPr>
        <w:t>Član 12</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životinje - psa može da ga izvodi samo na povocu koji ne može da bude duži od jednog metra i sa zaštitnom korpom na njušci i priborom za sanitarno čišćenje zagađene površine.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Izuzetno od prethodnog stava, psi malog rasta, ili štenad do tri meseca starosti mogu se izvoditi i bez zaštitne korpe na njušci.</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5" w:name="clan_13"/>
      <w:bookmarkEnd w:id="15"/>
      <w:r w:rsidRPr="00873321">
        <w:rPr>
          <w:rFonts w:ascii="Arial" w:eastAsia="Times New Roman" w:hAnsi="Arial" w:cs="Arial"/>
          <w:b/>
          <w:bCs/>
          <w:color w:val="000000"/>
          <w:kern w:val="0"/>
          <w:sz w:val="20"/>
          <w:szCs w:val="20"/>
          <w:lang/>
        </w:rPr>
        <w:t>Član 13</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Lica mlađa od 16 godina ne mogu da izvode psa iz člana 8. stav 2. ove Odluke bez prisustva i nadzora roditelja, odnosno staratelja.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Ako komunalni inspektor ili komunalni milicionar zatekne maloletno lice u vršenju prekršaja iz prethodnog stava, naložiće njegovom roditelju, odnosno staratelju da odmah preuzme psa.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Ukoliko roditelj maloletnog lica ne preuzme psa, isti će biti privremeno oduzet, preko nadležne Službe zoohigijene i smešten u Prihvatilište za pse i mačke, odakle može biti preuzet uz plaćanje kazne i troškove postupka.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6" w:name="clan_14"/>
      <w:bookmarkEnd w:id="16"/>
      <w:r w:rsidRPr="00873321">
        <w:rPr>
          <w:rFonts w:ascii="Arial" w:eastAsia="Times New Roman" w:hAnsi="Arial" w:cs="Arial"/>
          <w:b/>
          <w:bCs/>
          <w:color w:val="000000"/>
          <w:kern w:val="0"/>
          <w:sz w:val="20"/>
          <w:szCs w:val="20"/>
          <w:lang/>
        </w:rPr>
        <w:t>Član 14</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životinje - psa dužan je da izvrši obeležavanje psa u skladu sa posebnim propisima o obeležavanju pasa i vođenju evidencije o obeleženim psima.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životinje - psa dužan je da psa starijeg od tri meseca, prijavi nadležnoj veterinarskoj službi radi registracije.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Ukoliko pas ozledi neko lice, a nije vakcinisan, držalac životinje - psa je dužan da omogući posmatranje psa od strane ovlašćene organizacije i da sam snosi troškove tog posmatranja.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7" w:name="clan_15"/>
      <w:bookmarkEnd w:id="17"/>
      <w:r w:rsidRPr="00873321">
        <w:rPr>
          <w:rFonts w:ascii="Arial" w:eastAsia="Times New Roman" w:hAnsi="Arial" w:cs="Arial"/>
          <w:b/>
          <w:bCs/>
          <w:color w:val="000000"/>
          <w:kern w:val="0"/>
          <w:sz w:val="20"/>
          <w:szCs w:val="20"/>
          <w:lang/>
        </w:rPr>
        <w:lastRenderedPageBreak/>
        <w:t>Član 15</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Psi se mogu puštati sa povoca samo na površinama javne namene i površinama u javnom korišćenju koje su određene, obeležene i obezbeđene za tu svrhu.</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Javno preduzeće, privredno društvo, preduzetnik ili drugi privredni subjekt kome su poverene usluge uređenja i održavanja površina iz stava 1. ovog člana, doneće Akt o uređenju, obezbeđenju i obeležavanju ovih površina na koje se psi mogu puštati, uz prethodnu saglasnost odeljenja Gradske uprave nadležnog za poslove urbanizma.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8" w:name="clan_16"/>
      <w:bookmarkEnd w:id="18"/>
      <w:r w:rsidRPr="00873321">
        <w:rPr>
          <w:rFonts w:ascii="Arial" w:eastAsia="Times New Roman" w:hAnsi="Arial" w:cs="Arial"/>
          <w:b/>
          <w:bCs/>
          <w:color w:val="000000"/>
          <w:kern w:val="0"/>
          <w:sz w:val="20"/>
          <w:szCs w:val="20"/>
          <w:lang/>
        </w:rPr>
        <w:t>Član 16</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Održavanje čistoće i higijene na površinama iz prethodnog člana, vrši Javno preduzeće, privredno društvo, preduzetnik ili drugi privredni subjekt kome Grad poveri obavljanje ovih poslova.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19" w:name="clan_17"/>
      <w:bookmarkEnd w:id="19"/>
      <w:r w:rsidRPr="00873321">
        <w:rPr>
          <w:rFonts w:ascii="Arial" w:eastAsia="Times New Roman" w:hAnsi="Arial" w:cs="Arial"/>
          <w:b/>
          <w:bCs/>
          <w:color w:val="000000"/>
          <w:kern w:val="0"/>
          <w:sz w:val="20"/>
          <w:szCs w:val="20"/>
          <w:lang/>
        </w:rPr>
        <w:t>Član 17</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Psi mogu slobodno da se kreću pod kontrolom držaoca životinje, na površinama koje su određene za izvođenje pasa iz člana 15. ove Odluke.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Psi iz člana 8. stav 2. ove Odluke mogu slobodno da se kreću pod kontrolom držaoca životinje, na površinama iz stava 1. ovog člana, samo sa zaštitnom korpom na njušci.</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Prilikom izvođenja psa, držalac životinje dužan je da kod sebe ima potvrde o izvršenom obeležavanju psa i vakcinaciji i iste pruži na uvid Komunalnom inspektoru ili komunalnom milicionaru, na njegov zahtev.</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20" w:name="clan_18"/>
      <w:bookmarkEnd w:id="20"/>
      <w:r w:rsidRPr="00873321">
        <w:rPr>
          <w:rFonts w:ascii="Arial" w:eastAsia="Times New Roman" w:hAnsi="Arial" w:cs="Arial"/>
          <w:b/>
          <w:bCs/>
          <w:color w:val="000000"/>
          <w:kern w:val="0"/>
          <w:sz w:val="20"/>
          <w:szCs w:val="20"/>
          <w:lang/>
        </w:rPr>
        <w:t>Član 18</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Neobeležen pas, bez zaštitne korpe i povoca, koji se zatekne na površini javne namene ili površini u javnom korišćenju, smatra se nevlasničkim psom.</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Obeleženi pas koji se zatekne na površini javne namene ili površini u javnom korišćenju bez prisustva držaoca životinje, smatra se napuštenim psom.</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Napuštenim psom smatraće se i pas čiji držalac odbije da se, na zahtev Komunalnog inspektora, ili komunalnog milicionara legitimiše i pruži dokaz o vlasništvu nad psom, odnosno dokaz da je držalac psa.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21" w:name="clan_19"/>
      <w:bookmarkEnd w:id="21"/>
      <w:r w:rsidRPr="00873321">
        <w:rPr>
          <w:rFonts w:ascii="Arial" w:eastAsia="Times New Roman" w:hAnsi="Arial" w:cs="Arial"/>
          <w:b/>
          <w:bCs/>
          <w:color w:val="000000"/>
          <w:kern w:val="0"/>
          <w:sz w:val="20"/>
          <w:szCs w:val="20"/>
          <w:lang/>
        </w:rPr>
        <w:t>Član 19</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Ako pas ili mačka zaprljaju stepenište ili druge zajedničke prostorije u objektima višeporodičnog stanovanja, površinu javne namene i površinu u javnom korišćenju ili zajedničko dvorište objekata porodičnog stanovanja, držalac životinje je dužan da, bez odlaganja, zaprljanu površinu očisti i opere, a po potrebi i dezinfikuje.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22" w:name="clan_20"/>
      <w:bookmarkEnd w:id="22"/>
      <w:r w:rsidRPr="00873321">
        <w:rPr>
          <w:rFonts w:ascii="Arial" w:eastAsia="Times New Roman" w:hAnsi="Arial" w:cs="Arial"/>
          <w:b/>
          <w:bCs/>
          <w:color w:val="000000"/>
          <w:kern w:val="0"/>
          <w:sz w:val="20"/>
          <w:szCs w:val="20"/>
          <w:lang/>
        </w:rPr>
        <w:t>Član 20</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životinje - psa ili mačke dužan je da redovno vakciniše psa ili mačku protiv besnila.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Lice iz stava 1. ovog člana dužno je da psa ili mačku vakciniše i od drugih zaraznih bolesti, ukoliko to naloži nadležni državni organ, u skladu sa posebnim zakonskim propisima.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23" w:name="clan_21"/>
      <w:bookmarkEnd w:id="23"/>
      <w:r w:rsidRPr="00873321">
        <w:rPr>
          <w:rFonts w:ascii="Arial" w:eastAsia="Times New Roman" w:hAnsi="Arial" w:cs="Arial"/>
          <w:b/>
          <w:bCs/>
          <w:color w:val="000000"/>
          <w:kern w:val="0"/>
          <w:sz w:val="20"/>
          <w:szCs w:val="20"/>
          <w:lang/>
        </w:rPr>
        <w:t>Član 21</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životinje - psa ili mačke, koji izgubi životinju, dužan je da taj gubitak bez odlaganja, a najkasnije u roku od tri dana od dana gubitka životinje, prijavi Službi zoohigijene i veterinarskoj službi.</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Prijava iz stava 1. ovog člana mora da sadrži vreme i mesto nestanka psa ili mačke, rasu, fizički opis i ime nestalog psa ili mačke, opis okolnosti pod kojima je ova nestala, kao i potvrdu o izvršenom obeležavanju i vakcinaciji nestale životinje.</w:t>
      </w:r>
    </w:p>
    <w:p w:rsidR="00873321" w:rsidRPr="00873321" w:rsidRDefault="00873321" w:rsidP="00873321">
      <w:pPr>
        <w:shd w:val="clear" w:color="auto" w:fill="FFFFFF"/>
        <w:spacing w:before="240" w:after="240" w:line="240" w:lineRule="auto"/>
        <w:jc w:val="center"/>
        <w:rPr>
          <w:rFonts w:ascii="Arial" w:eastAsia="Times New Roman" w:hAnsi="Arial" w:cs="Arial"/>
          <w:b/>
          <w:bCs/>
          <w:color w:val="000000"/>
          <w:kern w:val="0"/>
          <w:sz w:val="20"/>
          <w:szCs w:val="20"/>
          <w:lang/>
        </w:rPr>
      </w:pPr>
      <w:bookmarkStart w:id="24" w:name="str_4"/>
      <w:bookmarkEnd w:id="24"/>
      <w:r w:rsidRPr="00873321">
        <w:rPr>
          <w:rFonts w:ascii="Arial" w:eastAsia="Times New Roman" w:hAnsi="Arial" w:cs="Arial"/>
          <w:b/>
          <w:bCs/>
          <w:color w:val="000000"/>
          <w:kern w:val="0"/>
          <w:sz w:val="20"/>
          <w:szCs w:val="20"/>
          <w:lang/>
        </w:rPr>
        <w:t>2. UKRASNE I EGZOTIČNE ŽIVOTINJE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25" w:name="clan_22"/>
      <w:bookmarkEnd w:id="25"/>
      <w:r w:rsidRPr="00873321">
        <w:rPr>
          <w:rFonts w:ascii="Arial" w:eastAsia="Times New Roman" w:hAnsi="Arial" w:cs="Arial"/>
          <w:b/>
          <w:bCs/>
          <w:color w:val="000000"/>
          <w:kern w:val="0"/>
          <w:sz w:val="20"/>
          <w:szCs w:val="20"/>
          <w:lang/>
        </w:rPr>
        <w:t>Član 22</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objektima višeporodičnog stanovanja u jednom stanu mogu da se drže ukrasne i egzotične životinje raznih vrsta, na način i pod uslovima iz članova 3., 4. i 5. ove Odluke, uz prethodno pribavljenu saglasnost neposrednih sustanara.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Neposrednim sustanarima smatraju se vlasnici, odnosno korisnici stanova koji se nalaze na istom spratu, odnosno spratu iznad i spratu ispod vlasnika, odnosno korisnika stana držaoca životinje.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objektima iz člana 6. stav 2. tačaka 2. i 3. ove Odluke, kao i u njihovim dvorištima, ukrasne i egzotične životinje raznih vrsta mogu da se drže na način i pod uslovima iz članova 3., 4. i 5. ove Odluke, uz prethodno pribavljenu saglasnost svih suvlasnika porodične kuće, odnosno saglasnosti svih vlasnika, odnosno korisnika porodičnih kuća.</w:t>
      </w:r>
    </w:p>
    <w:p w:rsidR="00873321" w:rsidRPr="00873321" w:rsidRDefault="00873321" w:rsidP="00873321">
      <w:pPr>
        <w:shd w:val="clear" w:color="auto" w:fill="FFFFFF"/>
        <w:spacing w:before="240" w:after="240" w:line="240" w:lineRule="auto"/>
        <w:jc w:val="center"/>
        <w:rPr>
          <w:rFonts w:ascii="Arial" w:eastAsia="Times New Roman" w:hAnsi="Arial" w:cs="Arial"/>
          <w:b/>
          <w:bCs/>
          <w:color w:val="000000"/>
          <w:kern w:val="0"/>
          <w:sz w:val="20"/>
          <w:szCs w:val="20"/>
          <w:lang/>
        </w:rPr>
      </w:pPr>
      <w:bookmarkStart w:id="26" w:name="str_5"/>
      <w:bookmarkEnd w:id="26"/>
      <w:r w:rsidRPr="00873321">
        <w:rPr>
          <w:rFonts w:ascii="Arial" w:eastAsia="Times New Roman" w:hAnsi="Arial" w:cs="Arial"/>
          <w:b/>
          <w:bCs/>
          <w:color w:val="000000"/>
          <w:kern w:val="0"/>
          <w:sz w:val="20"/>
          <w:szCs w:val="20"/>
          <w:lang/>
        </w:rPr>
        <w:t>3. KUNIĆI</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27" w:name="clan_23"/>
      <w:bookmarkEnd w:id="27"/>
      <w:r w:rsidRPr="00873321">
        <w:rPr>
          <w:rFonts w:ascii="Arial" w:eastAsia="Times New Roman" w:hAnsi="Arial" w:cs="Arial"/>
          <w:b/>
          <w:bCs/>
          <w:color w:val="000000"/>
          <w:kern w:val="0"/>
          <w:sz w:val="20"/>
          <w:szCs w:val="20"/>
          <w:lang/>
        </w:rPr>
        <w:lastRenderedPageBreak/>
        <w:t>Član 23</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objektima porodičnog stanovanja iz člana 6. stav 2. tačka 3. ove Odluke, u dvorištu - u pomoćnom objektu, ograđenom prostoru ili kavezu, mogu da se drže kunići, pod uslovom da se ne uznemiravaju treća lica i da se ne zagađuje okolina.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Pomoćni objekat, kao i pod u ograđenom prostoru ili kavezu iz stava 1. ovog člana, mora da bude izgrađen od tvrdog materijala koji može da se čisti i dezinfikuje.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Pomoćni objekat, ograđen prostor ili kavez iz stava 1. ovog člana, ukoliko se u njemu nalazi do 100 životinja mora da bude udaljen 15 metara od najbližeg stambenog, ili poslovnog objekta, 30 metara ukoliko se u njemu nalazi od 100 do 1000 kunića i 50 metara, ukoliko se u njemu nalazi preko 1000 životinja.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Ako objekte porodičnog stanovanja iz stava 1. ovog člana, koristi više vlasnika ili korisnika, kunići mogu da se drže pod uslovima i na način propisan ovom Odlukom, samo ako se s tim saglase svi vlasnici, odnosno korisnici.</w:t>
      </w:r>
    </w:p>
    <w:p w:rsidR="00873321" w:rsidRPr="00873321" w:rsidRDefault="00873321" w:rsidP="00873321">
      <w:pPr>
        <w:shd w:val="clear" w:color="auto" w:fill="FFFFFF"/>
        <w:spacing w:before="240" w:after="240" w:line="240" w:lineRule="auto"/>
        <w:jc w:val="center"/>
        <w:rPr>
          <w:rFonts w:ascii="Arial" w:eastAsia="Times New Roman" w:hAnsi="Arial" w:cs="Arial"/>
          <w:b/>
          <w:bCs/>
          <w:color w:val="000000"/>
          <w:kern w:val="0"/>
          <w:sz w:val="20"/>
          <w:szCs w:val="20"/>
          <w:lang/>
        </w:rPr>
      </w:pPr>
      <w:bookmarkStart w:id="28" w:name="str_6"/>
      <w:bookmarkEnd w:id="28"/>
      <w:r w:rsidRPr="00873321">
        <w:rPr>
          <w:rFonts w:ascii="Arial" w:eastAsia="Times New Roman" w:hAnsi="Arial" w:cs="Arial"/>
          <w:b/>
          <w:bCs/>
          <w:color w:val="000000"/>
          <w:kern w:val="0"/>
          <w:sz w:val="20"/>
          <w:szCs w:val="20"/>
          <w:lang/>
        </w:rPr>
        <w:t>4. PERNATA ŽIVINA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29" w:name="clan_24"/>
      <w:bookmarkEnd w:id="29"/>
      <w:r w:rsidRPr="00873321">
        <w:rPr>
          <w:rFonts w:ascii="Arial" w:eastAsia="Times New Roman" w:hAnsi="Arial" w:cs="Arial"/>
          <w:b/>
          <w:bCs/>
          <w:color w:val="000000"/>
          <w:kern w:val="0"/>
          <w:sz w:val="20"/>
          <w:szCs w:val="20"/>
          <w:lang/>
        </w:rPr>
        <w:t>Član 24</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objektima porodičnog stanovanja iz člana 6. stav 2. tačka 3. ove Odluke, u dvorištu - u pomoćnom objektu, ograđenom prostoru ili kavezu, može da se drži pernata živina, pod uslovima iz članova 3, 4. i 5. ove Odluke.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Pomoćni objekat, kao i pod u ograđenom prostoru ili kavezu iz stava 1. ovog člana, mora da bude izgrađen od tvrdog materijala koji može da se čisti i dezinfikuje.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Pod u pomoćnom objektu, ograđenom prostoru ili kavezu, mora da bude od vodonepropusnog materijala, sa nagibom prema kanalu za odvođenje vode i nečistoća u jamu za odlaganje stajskog đubriva.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Pomoćni objekat, ograđen prostor ili kavez iz stava 1. ovog člana, koji sadrži do 100 jedinki vrste, mora da bude udaljen 15 metara od najbližeg stambenog ili poslovnog objekta.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Pomoćni objekat, ograđen prostor ili kavez iz stava 1. ovog člana, koji sadrži preko 100 jedinki vrste, mora biti udaljen najmanje 30 metara od najbližeg stambenog ili poslovnog objekta.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Ako objekte porodičnog stanovanja iz stava 1. ovog člana, koristi više vlasnika ili korisnika, živina može da se drži pod uslovima i na način propisan ovom Odlukom, samo ako se sa tim saglase svi vlasnici, odnosno korisnici.</w:t>
      </w:r>
    </w:p>
    <w:p w:rsidR="00873321" w:rsidRPr="00873321" w:rsidRDefault="00873321" w:rsidP="00873321">
      <w:pPr>
        <w:shd w:val="clear" w:color="auto" w:fill="FFFFFF"/>
        <w:spacing w:before="240" w:after="240" w:line="240" w:lineRule="auto"/>
        <w:jc w:val="center"/>
        <w:rPr>
          <w:rFonts w:ascii="Arial" w:eastAsia="Times New Roman" w:hAnsi="Arial" w:cs="Arial"/>
          <w:b/>
          <w:bCs/>
          <w:color w:val="000000"/>
          <w:kern w:val="0"/>
          <w:sz w:val="20"/>
          <w:szCs w:val="20"/>
          <w:lang/>
        </w:rPr>
      </w:pPr>
      <w:bookmarkStart w:id="30" w:name="str_7"/>
      <w:bookmarkEnd w:id="30"/>
      <w:r w:rsidRPr="00873321">
        <w:rPr>
          <w:rFonts w:ascii="Arial" w:eastAsia="Times New Roman" w:hAnsi="Arial" w:cs="Arial"/>
          <w:b/>
          <w:bCs/>
          <w:color w:val="000000"/>
          <w:kern w:val="0"/>
          <w:sz w:val="20"/>
          <w:szCs w:val="20"/>
          <w:lang/>
        </w:rPr>
        <w:t>5. GOLUBOVI</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31" w:name="clan_25"/>
      <w:bookmarkEnd w:id="31"/>
      <w:r w:rsidRPr="00873321">
        <w:rPr>
          <w:rFonts w:ascii="Arial" w:eastAsia="Times New Roman" w:hAnsi="Arial" w:cs="Arial"/>
          <w:b/>
          <w:bCs/>
          <w:color w:val="000000"/>
          <w:kern w:val="0"/>
          <w:sz w:val="20"/>
          <w:szCs w:val="20"/>
          <w:lang/>
        </w:rPr>
        <w:t>Član 25</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objektima porodičnog stanovanja iz člana 6. stav 2. tačaka 2. i 3. ove Odluke, golubovi mogu da se drže u posebnoj prostoriji na tavanu, ograđenom prostoru ili kavezu u dvorištu (u daljem testu: Golubarnik), pod uslovima iz članova 3, 4. i 5. ove Odluke.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Golubarnici moraju biti udaljeni najmanje 10 metara od susednih stambenih objekata.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objektima višeporodičnog stanovanja nije dozvoljeno držanje i hranjenje golubova, kao ni formiranje i postavljanje golubarnika.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32" w:name="clan_26"/>
      <w:bookmarkEnd w:id="32"/>
      <w:r w:rsidRPr="00873321">
        <w:rPr>
          <w:rFonts w:ascii="Arial" w:eastAsia="Times New Roman" w:hAnsi="Arial" w:cs="Arial"/>
          <w:b/>
          <w:bCs/>
          <w:color w:val="000000"/>
          <w:kern w:val="0"/>
          <w:sz w:val="20"/>
          <w:szCs w:val="20"/>
          <w:lang/>
        </w:rPr>
        <w:t>Član 26</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Objekti za držanje golubova iz člana 25. ove Odluke, moraju redovno da se čiste i najmanje dva puta godišnje dezinfikuju.</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Podovi objekata za držanje golubova iz stava 1. ovog člana, moraju da budu izgrađeni od vodonepropusnog materijala.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životinja - golubova mora da poseduje potvrdu ovlašćene veterinarske službe o redovnoj vakcinaciji golubova u skladu sa posebnim propisom.</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Ako objekte porodičnog stanovanja iz člana 6. stav 2. tačaka 2. i 3. ove Odluke, koristi više vlasnika ili korisnika, golubovi mogu da se drže pod uslovima i na način propisan ovom Odlukom, samo ako se sa tim saglase svi vlasnici, odnosno korisnici.</w:t>
      </w:r>
    </w:p>
    <w:p w:rsidR="00873321" w:rsidRPr="00873321" w:rsidRDefault="00873321" w:rsidP="00873321">
      <w:pPr>
        <w:shd w:val="clear" w:color="auto" w:fill="FFFFFF"/>
        <w:spacing w:before="240" w:after="240" w:line="240" w:lineRule="auto"/>
        <w:jc w:val="center"/>
        <w:rPr>
          <w:rFonts w:ascii="Arial" w:eastAsia="Times New Roman" w:hAnsi="Arial" w:cs="Arial"/>
          <w:b/>
          <w:bCs/>
          <w:color w:val="000000"/>
          <w:kern w:val="0"/>
          <w:sz w:val="20"/>
          <w:szCs w:val="20"/>
          <w:lang/>
        </w:rPr>
      </w:pPr>
      <w:bookmarkStart w:id="33" w:name="str_8"/>
      <w:bookmarkEnd w:id="33"/>
      <w:r w:rsidRPr="00873321">
        <w:rPr>
          <w:rFonts w:ascii="Arial" w:eastAsia="Times New Roman" w:hAnsi="Arial" w:cs="Arial"/>
          <w:b/>
          <w:bCs/>
          <w:color w:val="000000"/>
          <w:kern w:val="0"/>
          <w:sz w:val="20"/>
          <w:szCs w:val="20"/>
          <w:lang/>
        </w:rPr>
        <w:t>6. PČELE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34" w:name="clan_27"/>
      <w:bookmarkEnd w:id="34"/>
      <w:r w:rsidRPr="00873321">
        <w:rPr>
          <w:rFonts w:ascii="Arial" w:eastAsia="Times New Roman" w:hAnsi="Arial" w:cs="Arial"/>
          <w:b/>
          <w:bCs/>
          <w:color w:val="000000"/>
          <w:kern w:val="0"/>
          <w:sz w:val="20"/>
          <w:szCs w:val="20"/>
          <w:lang/>
        </w:rPr>
        <w:t>Član 27</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Pčelinjaci do 10 košnica na teritoriji naseljenog mesta Smederevo mogu se držati u dvorištima porodičnih stambenih zgrada, s tim da moraju biti udaljeni najmanje 10 metara od regulacione linije susedne parcele i 20 metara od stambenih objekata u okolini i objekata vodosnabdevanja, kao i pod uslovom da o ovome postoji pismena saglasnost svih neposrednih suseda.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Pčelinjaci preko 10 košnica moraju biti udaljeni najmanje 50 metara od najbližeg stambenog ili poslovnog objekta, objekta za držanje domaćih životinja i javnih puteva, pri čemu ulaz u košnice ne sme biti okrenut prema ovim objektima, kao i pod uslovom da o ovome postoji pismena saglasnost svih neposrednih suseda.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lastRenderedPageBreak/>
        <w:t>Pčelinjaci na paši, van naseljenih mesta, mogu imati neograničeni broj košnica, ali od najbližeg naseljenog mesta moraju biti udaljeni najmanje 200 metara, moraju imati vidno istaknuto ime i prezime i punu adresu vlasnika, a košnice moraju biti obeležene rednim brojem.</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Vlasnici košnica moraju pčele držati na način kojim se sprečava uznemiravanje trećih lica.</w:t>
      </w:r>
    </w:p>
    <w:p w:rsidR="00873321" w:rsidRPr="00873321" w:rsidRDefault="00873321" w:rsidP="00873321">
      <w:pPr>
        <w:shd w:val="clear" w:color="auto" w:fill="FFFFFF"/>
        <w:spacing w:before="240" w:after="240" w:line="240" w:lineRule="auto"/>
        <w:jc w:val="center"/>
        <w:rPr>
          <w:rFonts w:ascii="Arial" w:eastAsia="Times New Roman" w:hAnsi="Arial" w:cs="Arial"/>
          <w:b/>
          <w:bCs/>
          <w:color w:val="000000"/>
          <w:kern w:val="0"/>
          <w:sz w:val="20"/>
          <w:szCs w:val="20"/>
          <w:lang/>
        </w:rPr>
      </w:pPr>
      <w:bookmarkStart w:id="35" w:name="str_9"/>
      <w:bookmarkEnd w:id="35"/>
      <w:r w:rsidRPr="00873321">
        <w:rPr>
          <w:rFonts w:ascii="Arial" w:eastAsia="Times New Roman" w:hAnsi="Arial" w:cs="Arial"/>
          <w:b/>
          <w:bCs/>
          <w:color w:val="000000"/>
          <w:kern w:val="0"/>
          <w:sz w:val="20"/>
          <w:szCs w:val="20"/>
          <w:lang/>
        </w:rPr>
        <w:t>7. KOPITARI, PAPKARI I NOJEVI</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36" w:name="clan_28"/>
      <w:bookmarkEnd w:id="36"/>
      <w:r w:rsidRPr="00873321">
        <w:rPr>
          <w:rFonts w:ascii="Arial" w:eastAsia="Times New Roman" w:hAnsi="Arial" w:cs="Arial"/>
          <w:b/>
          <w:bCs/>
          <w:color w:val="000000"/>
          <w:kern w:val="0"/>
          <w:sz w:val="20"/>
          <w:szCs w:val="20"/>
          <w:lang/>
        </w:rPr>
        <w:t>Član 28</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objektima porodičnog stanovanja iz člana 6. stav 2. tačka 3. ove Odluke, kopitari, papkari i nojevi mogu da se drže u posebnim objektima izgrađenim od čvrstog materijala pogodnog za pranje, dezinfekciju i održavanje, u skladu sa odredbama sadržanim u članovima 3., 4. i 5. ove Odluke.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37" w:name="clan_29"/>
      <w:bookmarkEnd w:id="37"/>
      <w:r w:rsidRPr="00873321">
        <w:rPr>
          <w:rFonts w:ascii="Arial" w:eastAsia="Times New Roman" w:hAnsi="Arial" w:cs="Arial"/>
          <w:b/>
          <w:bCs/>
          <w:color w:val="000000"/>
          <w:kern w:val="0"/>
          <w:sz w:val="20"/>
          <w:szCs w:val="20"/>
          <w:lang/>
        </w:rPr>
        <w:t>Član 29</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Objekat iz člana 28. ove Odluke, mora da bude osvetljen, sa prirodnom ventilacijom, vratima okrenutim prema dvorištu i povezan na jamu za odlaganje stajskog đubriva i osoke, udaljen od najbližeg stambenog ili poslovnog objekta najmanje 15 metara i najmanje 20 metara od objekata vodosnabdevanja.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Jama za odlaganje stajskog đubriva mora da ima dno od betona ili drugog vodonepropusnog materijala sa parapetom dovoljne visine da bi se sprečilo rasipanje stajskog đubriva i izlivanje otpadnih tečnosti, kao i da se redovno prazni.</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38" w:name="clan_30"/>
      <w:bookmarkEnd w:id="38"/>
      <w:r w:rsidRPr="00873321">
        <w:rPr>
          <w:rFonts w:ascii="Arial" w:eastAsia="Times New Roman" w:hAnsi="Arial" w:cs="Arial"/>
          <w:b/>
          <w:bCs/>
          <w:color w:val="000000"/>
          <w:kern w:val="0"/>
          <w:sz w:val="20"/>
          <w:szCs w:val="20"/>
          <w:lang/>
        </w:rPr>
        <w:t>Član 30</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Jama za odlaganje osoke mora da bude od betona ili drugog vodonepropusnog materijala, sa poklopcem i sa dnom ispod nivoa đubrišta, udaljena najmanje 15 metara od najbližeg stambenog ili poslovnog objekta i najmanje 20 metara od objekta vodosnabdevanja.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Jama za odlaganje osoke mora redovno da se čisti čim se napuni do 2/3 svoje zapremine.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Jama za odlaganje osoke ne može da se priključi na javnu kanalizaciju.</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39" w:name="clan_31"/>
      <w:bookmarkEnd w:id="39"/>
      <w:r w:rsidRPr="00873321">
        <w:rPr>
          <w:rFonts w:ascii="Arial" w:eastAsia="Times New Roman" w:hAnsi="Arial" w:cs="Arial"/>
          <w:b/>
          <w:bCs/>
          <w:color w:val="000000"/>
          <w:kern w:val="0"/>
          <w:sz w:val="20"/>
          <w:szCs w:val="20"/>
          <w:lang/>
        </w:rPr>
        <w:t>Član 31</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posebnim slučajevima, kada objekte za držanje životinja i druge prateće objekte iz članova 23-30. ove Odluke nije moguće iz opravdanih razloga, zbog određenih okolnosti i specifičnosti terena, postaviti na udaljenosti propisanoj ovom Odlukom i ako se bitno ne ugrožava životna okolina, domaće životinje se mogu držati u njima i na manjoj udaljenosti.</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Držaocu životinja koje svojim oglašavanjem stvaraju prekomernu buku, emituju izuzetno neprijatne mirise ili nanesu telesnu ozledu i materijalnu štetu trećim licima, može se zabraniti držanje ovih životinja.</w:t>
      </w:r>
    </w:p>
    <w:p w:rsidR="00873321" w:rsidRPr="00873321" w:rsidRDefault="00873321" w:rsidP="00873321">
      <w:pPr>
        <w:shd w:val="clear" w:color="auto" w:fill="FFFFFF"/>
        <w:spacing w:after="0" w:line="240" w:lineRule="auto"/>
        <w:jc w:val="center"/>
        <w:rPr>
          <w:rFonts w:ascii="Arial" w:eastAsia="Times New Roman" w:hAnsi="Arial" w:cs="Arial"/>
          <w:color w:val="000000"/>
          <w:kern w:val="0"/>
          <w:sz w:val="25"/>
          <w:szCs w:val="25"/>
          <w:lang/>
        </w:rPr>
      </w:pPr>
      <w:bookmarkStart w:id="40" w:name="str_10"/>
      <w:bookmarkEnd w:id="40"/>
      <w:r w:rsidRPr="00873321">
        <w:rPr>
          <w:rFonts w:ascii="Arial" w:eastAsia="Times New Roman" w:hAnsi="Arial" w:cs="Arial"/>
          <w:color w:val="000000"/>
          <w:kern w:val="0"/>
          <w:sz w:val="25"/>
          <w:szCs w:val="25"/>
          <w:lang/>
        </w:rPr>
        <w:t>III MERE ZABRANE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41" w:name="clan_32"/>
      <w:bookmarkEnd w:id="41"/>
      <w:r w:rsidRPr="00873321">
        <w:rPr>
          <w:rFonts w:ascii="Arial" w:eastAsia="Times New Roman" w:hAnsi="Arial" w:cs="Arial"/>
          <w:b/>
          <w:bCs/>
          <w:color w:val="000000"/>
          <w:kern w:val="0"/>
          <w:sz w:val="20"/>
          <w:szCs w:val="20"/>
          <w:lang/>
        </w:rPr>
        <w:t>Član 32</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Zabranjeno je: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 držanje i postupanje prema životinjama suprotno odredbama članova 3, 4. i 5. ove Odluke;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2. držanje pasa, mačaka i ukrasnih životinja na balkonu, terasi ili lođi, na tavanu, u podrumu, garaži, šupi, vrtnoj bašti ili drugim zajedničkim prostorijama, kao i držanje životinja na način koji bi predstavljao povredu odredbi člana 6. stav 2. ove Odluke;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3. držanje opasnih životinja i izvođenje opasnih rasa pasa iz člana 8. stav 2.;</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4. neisticanje natpisa "Čuvaj se psa" i omogućavanje njegovog slobodnog i nekontrolisanog izlaska van dvorišta;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5. držanje pasa koji upornim i neprekidnim lajanjem, cviljenjem, skakanjem na ogradu ili zavijanjem ometaju mir u stambenim objektima iz člana 6. ove Odluke;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6. ometanje trećih lica konstantnom i velikom bukom koju emituju životinje svojim oglašavanjem;</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7. izvođenje i šetanje psa suprotno odredbama članova 12. i 13.;</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8. dovoženje, uvođenje, ostavljanje i puštanje pasa u uređene i neuređene površine javne namene i površine u javnom korišćenju, kao i posebne površine koje predstavljaju spomenike kulture, javna šetališta, dečja igrališta, javna kupališta, van površina iz člana 15. ove Odluke;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9. šišanje pasa u parkovima, kupalištima i na drugim delovima površina javne namene i površina u javnom korišćenju i pojenje istih na javnim česmama;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10. uvođenje pasa i mačaka u liftove zgrada za višeporodično stanovanje osim ukoliko je lift prazan, u javne prostorije, trgovinske i ugostiteljske objekte osim ukoliko vlasnik objekta dozvoljava, sredstva javnog saobraćaja i na druga javna mesta gde se okuplja veći broj građana;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11. neposedovanje potvrde o obeležavanju i vakcinaciji psa prilikom njegovog izvođenja;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12. nepostupanje po odredbama člana 19.;</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lastRenderedPageBreak/>
        <w:t>13. neprijavljivanje nestanka psa ili mačke najkasnije u roku od tri dana od dana gubitka životinje;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14. držanje golubova u zgradama višeporodičnog stanovanja;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15. hranjenje pasa, mačaka, golubova i drugih životinja na površinama javne namene i površinama u javnom korišćenju ostavljanjem hrane u navedene svrhe;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16. zlostavljanje i napuštanje životinja;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17. organizovanje i učešće životinja u borbama;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18. huškanje životinja na druge ljude ili jedne na drugu;</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19. hvatanje i uklanjanje domaćih životinja, osim od strane Službe zoohigijene;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20. lišavanje životinje života, osim u slučajevima i na način propisan zakonom;</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21. izbacivanje, ostavljanje i zakopavanje leševa uginulih životinja, ili njihovih delova suprotno odredbama zakona;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22. sahranjivanje uginulih domaćih životinja i njihovih delova van mesta određenog za tu svrhu;</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23. nepostupanje po nalogu komunalnog inspektora i komunalnog milicionara;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24. držanje životinja predviđenih ovom Odlukom bez pribavljene saglasnosti, u situacijama kada je ona propisana;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25. uvođenje pasa i mačaka u objekte koje koriste organi državne uprave i lokalne samouprave, objekte i prostorije za zdravstvenu zaštitu građana, objekte i prostorije u kojima se obavlja vaspitno-obrazovna delatnost i obezbeđuje smeštaj, boravak i ishrana dece, učenika i studenata, objekte za proizvodnju, kontrolu i promet lekova, objekte za proizvodnju, smeštaj i promet životnih namirnica i verske objekte.</w:t>
      </w:r>
    </w:p>
    <w:p w:rsidR="00873321" w:rsidRPr="00873321" w:rsidRDefault="00873321" w:rsidP="00873321">
      <w:pPr>
        <w:shd w:val="clear" w:color="auto" w:fill="FFFFFF"/>
        <w:spacing w:after="0" w:line="240" w:lineRule="auto"/>
        <w:jc w:val="center"/>
        <w:rPr>
          <w:rFonts w:ascii="Arial" w:eastAsia="Times New Roman" w:hAnsi="Arial" w:cs="Arial"/>
          <w:color w:val="000000"/>
          <w:kern w:val="0"/>
          <w:sz w:val="25"/>
          <w:szCs w:val="25"/>
          <w:lang/>
        </w:rPr>
      </w:pPr>
      <w:bookmarkStart w:id="42" w:name="str_11"/>
      <w:bookmarkEnd w:id="42"/>
      <w:r w:rsidRPr="00873321">
        <w:rPr>
          <w:rFonts w:ascii="Arial" w:eastAsia="Times New Roman" w:hAnsi="Arial" w:cs="Arial"/>
          <w:color w:val="000000"/>
          <w:kern w:val="0"/>
          <w:sz w:val="25"/>
          <w:szCs w:val="25"/>
          <w:lang/>
        </w:rPr>
        <w:t>IV NADZOR</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43" w:name="clan_33"/>
      <w:bookmarkEnd w:id="43"/>
      <w:r w:rsidRPr="00873321">
        <w:rPr>
          <w:rFonts w:ascii="Arial" w:eastAsia="Times New Roman" w:hAnsi="Arial" w:cs="Arial"/>
          <w:b/>
          <w:bCs/>
          <w:color w:val="000000"/>
          <w:kern w:val="0"/>
          <w:sz w:val="20"/>
          <w:szCs w:val="20"/>
          <w:lang/>
        </w:rPr>
        <w:t>Član 33</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Nadzor nad primenom odredaba ove Odluke vrši odeljenje Gradske uprave nadležno za komunalne poslove.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Inspekcijski nadzor nad primenom odredaba ove Odluke vrši odeljenje Gradske uprave nadležno za poslove komunalne inspekcije, u skladu sa zakonom, podzakonskim aktima, ovom Odlukom i drugim pozitivno-pravnim propisima.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Komunalno-milicijski nadzor nad primenom odredaba ove Odluke vrši Komunalna milicija, u skladu sa Zakonom o komunalnoj miliciji i drugim propisima.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Ukoliko komunalni milicionar u obavljanju komunalno-milicijskih poslova uoči povredu propisa iz nadležnosti drugog organa, obavestiće odmah o tome, pisanim putem, nadležni organ.</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44" w:name="clan_34"/>
      <w:bookmarkEnd w:id="44"/>
      <w:r w:rsidRPr="00873321">
        <w:rPr>
          <w:rFonts w:ascii="Arial" w:eastAsia="Times New Roman" w:hAnsi="Arial" w:cs="Arial"/>
          <w:b/>
          <w:bCs/>
          <w:color w:val="000000"/>
          <w:kern w:val="0"/>
          <w:sz w:val="20"/>
          <w:szCs w:val="20"/>
          <w:lang/>
        </w:rPr>
        <w:t>Član 34</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Fizička lica, pravna lica i preduzetnici dužni su da službenim licima iz člana 33. stavova 2. i 3. ove Odluke, u vršenju nadzora nad primenom odredaba ove Odluke, omoguće nesmetano vršenje pregleda objekata, prostorija i uređaja, da pruže potrebna obaveštenja, kao i da postupaju po nalogu nadležnih inspektora i komunalnih milicionara.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svim slučajevima postupanja ili nepostupanja suprotno odredbama ove Odluke, kao i u slučajevima kada se aktom nadležnog odeljenja, odnosno službenih lica iz člana 33. stavova 2. i 3. ove Odluke, nalaže ispunjenje određene obaveze, pa nosilac obaveze ne izvrši dati nalog, te radnje će se izvršiti preko drugog lica, na trošak izvršenika.</w:t>
      </w:r>
    </w:p>
    <w:p w:rsidR="00873321" w:rsidRPr="00873321" w:rsidRDefault="00873321" w:rsidP="00873321">
      <w:pPr>
        <w:shd w:val="clear" w:color="auto" w:fill="FFFFFF"/>
        <w:spacing w:after="0" w:line="240" w:lineRule="auto"/>
        <w:jc w:val="center"/>
        <w:rPr>
          <w:rFonts w:ascii="Arial" w:eastAsia="Times New Roman" w:hAnsi="Arial" w:cs="Arial"/>
          <w:color w:val="000000"/>
          <w:kern w:val="0"/>
          <w:sz w:val="25"/>
          <w:szCs w:val="25"/>
          <w:lang/>
        </w:rPr>
      </w:pPr>
      <w:bookmarkStart w:id="45" w:name="str_12"/>
      <w:bookmarkEnd w:id="45"/>
      <w:r w:rsidRPr="00873321">
        <w:rPr>
          <w:rFonts w:ascii="Arial" w:eastAsia="Times New Roman" w:hAnsi="Arial" w:cs="Arial"/>
          <w:color w:val="000000"/>
          <w:kern w:val="0"/>
          <w:sz w:val="25"/>
          <w:szCs w:val="25"/>
          <w:lang/>
        </w:rPr>
        <w:t>V KAZNENE ODREDBE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46" w:name="clan_35"/>
      <w:bookmarkEnd w:id="46"/>
      <w:r w:rsidRPr="00873321">
        <w:rPr>
          <w:rFonts w:ascii="Arial" w:eastAsia="Times New Roman" w:hAnsi="Arial" w:cs="Arial"/>
          <w:b/>
          <w:bCs/>
          <w:color w:val="000000"/>
          <w:kern w:val="0"/>
          <w:sz w:val="20"/>
          <w:szCs w:val="20"/>
          <w:lang/>
        </w:rPr>
        <w:t>Član 35</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Novčanom kaznom u fiksnom iznosu kazniće se za prekršaj, izdavanjem prekršajnog naloga, zbog nepostupanja ili postupanja suprotno odredbama članova 3., 4., 7., 8., 9., 10., 11., 14., 15., 18., 19., 20., 21., 22., 23., 24., 25., 26., 27., 28., 29., 30., 31. i člana 32. stav 1. tačaka 14. i 15. ove Odluke, i to:</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fizičko lice u iznosu od 15.000 dinara;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preduzetnik u iznosu od 30.000 dinara.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47" w:name="clan_36"/>
      <w:bookmarkEnd w:id="47"/>
      <w:r w:rsidRPr="00873321">
        <w:rPr>
          <w:rFonts w:ascii="Arial" w:eastAsia="Times New Roman" w:hAnsi="Arial" w:cs="Arial"/>
          <w:b/>
          <w:bCs/>
          <w:color w:val="000000"/>
          <w:kern w:val="0"/>
          <w:sz w:val="20"/>
          <w:szCs w:val="20"/>
          <w:lang/>
        </w:rPr>
        <w:t>Član 36</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Novčanom kaznom u fiksnom iznosu kazniće se za prekršaj, izdavanjem prekršajnog naloga, zbog nepostupanja ili postupanja suprotno odredbama članova 12., 13., 17., i člana 32. stav 1. tačaka 1., 2., 4., 5., 6., 7., 9., 10., 11., 12., 13., 22., 23., 24. i 25. ove Odluke, i to:</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fizičko lice u iznosu od 15.000 dinara.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48" w:name="clan_37"/>
      <w:bookmarkEnd w:id="48"/>
      <w:r w:rsidRPr="00873321">
        <w:rPr>
          <w:rFonts w:ascii="Arial" w:eastAsia="Times New Roman" w:hAnsi="Arial" w:cs="Arial"/>
          <w:b/>
          <w:bCs/>
          <w:color w:val="000000"/>
          <w:kern w:val="0"/>
          <w:sz w:val="20"/>
          <w:szCs w:val="20"/>
          <w:lang/>
        </w:rPr>
        <w:t>Član 37</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lastRenderedPageBreak/>
        <w:t>Novčanom kaznom u fiksnom iznosu kazniće se za prekršaj, izdavanjem prekršajnog naloga, zbog nepostupanja ili postupanja suprotno odredbama člana 16. i člana 32. stav 1. tačaka 1., 2., 4., 5., 6., 10., 11., 12., 13., 22. i 23. ove Odluke, i to:</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preduzetnik u iznosu od 30.000 dinara.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49" w:name="clan_38"/>
      <w:bookmarkEnd w:id="49"/>
      <w:r w:rsidRPr="00873321">
        <w:rPr>
          <w:rFonts w:ascii="Arial" w:eastAsia="Times New Roman" w:hAnsi="Arial" w:cs="Arial"/>
          <w:b/>
          <w:bCs/>
          <w:color w:val="000000"/>
          <w:kern w:val="0"/>
          <w:sz w:val="20"/>
          <w:szCs w:val="20"/>
          <w:lang/>
        </w:rPr>
        <w:t>Član 38</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Novčanom kaznom u fiksnom iznosu kazniće se za prekršaj, izdavanjem prekršajnog naloga, zbog nepostupanja ili postupanja suprotno odredbama članova 3., 4., 7., 9., 10., 11., 14., 15., 16., 18., 19., 20., 21., 22., 24., 25., 26., 27., 28., 29., 30., 31. i člana 32. stav 1. tačaka 1., 2., 4., 5., 6., 10., 11., 12., 13., 22. i 23. ove Odluke, i to:</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pravno lice u iznosu od 100.000 dinara;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odgovorno lice u pravnom licu u iznosu od 25.000 dinara.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50" w:name="clan_39"/>
      <w:bookmarkEnd w:id="50"/>
      <w:r w:rsidRPr="00873321">
        <w:rPr>
          <w:rFonts w:ascii="Arial" w:eastAsia="Times New Roman" w:hAnsi="Arial" w:cs="Arial"/>
          <w:b/>
          <w:bCs/>
          <w:color w:val="000000"/>
          <w:kern w:val="0"/>
          <w:sz w:val="20"/>
          <w:szCs w:val="20"/>
          <w:lang/>
        </w:rPr>
        <w:t>Član 39</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Novčanom kaznom u fiksnom iznosu kazniće se za prekršaj, izdavanjem prekršajnog naloga, zbog nepostupanja ili postupanja suprotno odredbama člana 5. i člana 32. stav 1. tačaka 3., 8., 16., 17., 18., 20. i 21. ove Odluke, i to:</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pravno lice u iznosu od 150.000 dinara;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odgovorno lice u pravnom licu u iznosu od 25.000 dinara;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preduzetnik u iznosu od 75.000 dinara;</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 fizičko lice u iznosu od 20.000 dinara.</w:t>
      </w:r>
    </w:p>
    <w:p w:rsidR="00873321" w:rsidRPr="00873321" w:rsidRDefault="00873321" w:rsidP="00873321">
      <w:pPr>
        <w:shd w:val="clear" w:color="auto" w:fill="FFFFFF"/>
        <w:spacing w:after="0" w:line="240" w:lineRule="auto"/>
        <w:jc w:val="center"/>
        <w:rPr>
          <w:rFonts w:ascii="Arial" w:eastAsia="Times New Roman" w:hAnsi="Arial" w:cs="Arial"/>
          <w:color w:val="000000"/>
          <w:kern w:val="0"/>
          <w:sz w:val="25"/>
          <w:szCs w:val="25"/>
          <w:lang/>
        </w:rPr>
      </w:pPr>
      <w:bookmarkStart w:id="51" w:name="str_13"/>
      <w:bookmarkEnd w:id="51"/>
      <w:r w:rsidRPr="00873321">
        <w:rPr>
          <w:rFonts w:ascii="Arial" w:eastAsia="Times New Roman" w:hAnsi="Arial" w:cs="Arial"/>
          <w:color w:val="000000"/>
          <w:kern w:val="0"/>
          <w:sz w:val="25"/>
          <w:szCs w:val="25"/>
          <w:lang/>
        </w:rPr>
        <w:t>VI PRELAZNE I ZAVRŠNE ODREDBE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52" w:name="clan_40"/>
      <w:bookmarkEnd w:id="52"/>
      <w:r w:rsidRPr="00873321">
        <w:rPr>
          <w:rFonts w:ascii="Arial" w:eastAsia="Times New Roman" w:hAnsi="Arial" w:cs="Arial"/>
          <w:b/>
          <w:bCs/>
          <w:color w:val="000000"/>
          <w:kern w:val="0"/>
          <w:sz w:val="20"/>
          <w:szCs w:val="20"/>
          <w:lang/>
        </w:rPr>
        <w:t>Član 40</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životinja dužan je da način držanja domaćih životinja uskladi sa odredbama ove Odluke, u roku od 60 dana od dana stupanja na snagu ove Odluke.</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Držalac životinja u zajedničkom dvorištu objekta porodičnog stanovanja iz člana 6. stav 2. tačaka 2. i 3. ove Odluke, dužan je da u roku od 60 dana od dana stupanja na snagu ove Odluke, pribavi odgovarajuće saglasnosti.</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53" w:name="clan_41"/>
      <w:bookmarkEnd w:id="53"/>
      <w:r w:rsidRPr="00873321">
        <w:rPr>
          <w:rFonts w:ascii="Arial" w:eastAsia="Times New Roman" w:hAnsi="Arial" w:cs="Arial"/>
          <w:b/>
          <w:bCs/>
          <w:color w:val="000000"/>
          <w:kern w:val="0"/>
          <w:sz w:val="20"/>
          <w:szCs w:val="20"/>
          <w:lang/>
        </w:rPr>
        <w:t>Član 41</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Javno preduzeće, privredno društvo, preduzetnik ili drugi privredni subjekt kome su poverene usluge uređenja i održavanja površina javne namene i površina u javnom korišćenju, doneće Akt iz člana 15. stav 2. ove Odluke, u roku od 90 dana od dana stupanja na snagu ove Odluke.</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54" w:name="clan_42"/>
      <w:bookmarkEnd w:id="54"/>
      <w:r w:rsidRPr="00873321">
        <w:rPr>
          <w:rFonts w:ascii="Arial" w:eastAsia="Times New Roman" w:hAnsi="Arial" w:cs="Arial"/>
          <w:b/>
          <w:bCs/>
          <w:color w:val="000000"/>
          <w:kern w:val="0"/>
          <w:sz w:val="20"/>
          <w:szCs w:val="20"/>
          <w:lang/>
        </w:rPr>
        <w:t>Član 42</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Predmeti u postupku inspekcijskog nadzora, započeti pre stupanja na snagu ove Odluke, okončaće se prema odredbama Odluke koja je važila u momentu pokretanja postupka.</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55" w:name="clan_43"/>
      <w:bookmarkEnd w:id="55"/>
      <w:r w:rsidRPr="00873321">
        <w:rPr>
          <w:rFonts w:ascii="Arial" w:eastAsia="Times New Roman" w:hAnsi="Arial" w:cs="Arial"/>
          <w:b/>
          <w:bCs/>
          <w:color w:val="000000"/>
          <w:kern w:val="0"/>
          <w:sz w:val="20"/>
          <w:szCs w:val="20"/>
          <w:lang/>
        </w:rPr>
        <w:t>Član 43</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Stupanjem na snagu ove Odluke prestaje da važi Odluka o načinu držanja i zaštite domaćih i egzotičnih životinja na teritoriji gradskog i seoskih naselja u opštini Smederevo ("Službeni list opštine Smederevo", broj 12/2005).</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bookmarkStart w:id="56" w:name="clan_44"/>
      <w:bookmarkEnd w:id="56"/>
      <w:r w:rsidRPr="00873321">
        <w:rPr>
          <w:rFonts w:ascii="Arial" w:eastAsia="Times New Roman" w:hAnsi="Arial" w:cs="Arial"/>
          <w:b/>
          <w:bCs/>
          <w:color w:val="000000"/>
          <w:kern w:val="0"/>
          <w:sz w:val="20"/>
          <w:szCs w:val="20"/>
          <w:lang/>
        </w:rPr>
        <w:t>Član 44</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Prečišćen tekst Odluke o uslovima držanja, postupanja i zaštite domaćih životinja na teritoriji grada Smedereva objaviti u "Službenom listu grada Smedereva".</w:t>
      </w:r>
    </w:p>
    <w:p w:rsidR="00873321" w:rsidRPr="00873321" w:rsidRDefault="00873321" w:rsidP="00873321">
      <w:pPr>
        <w:shd w:val="clear" w:color="auto" w:fill="FFFFFF"/>
        <w:spacing w:after="0" w:line="240" w:lineRule="auto"/>
        <w:rPr>
          <w:rFonts w:ascii="Arial" w:eastAsia="Times New Roman" w:hAnsi="Arial" w:cs="Arial"/>
          <w:color w:val="000000"/>
          <w:kern w:val="0"/>
          <w:sz w:val="21"/>
          <w:szCs w:val="21"/>
          <w:lang/>
        </w:rPr>
      </w:pPr>
      <w:r w:rsidRPr="00873321">
        <w:rPr>
          <w:rFonts w:ascii="Arial" w:eastAsia="Times New Roman" w:hAnsi="Arial" w:cs="Arial"/>
          <w:color w:val="000000"/>
          <w:kern w:val="0"/>
          <w:sz w:val="21"/>
          <w:szCs w:val="21"/>
          <w:lang/>
        </w:rPr>
        <w:t> </w:t>
      </w:r>
    </w:p>
    <w:p w:rsidR="00873321" w:rsidRPr="00873321" w:rsidRDefault="00873321" w:rsidP="00873321">
      <w:pPr>
        <w:shd w:val="clear" w:color="auto" w:fill="FFFFFF"/>
        <w:spacing w:before="48" w:after="48" w:line="240" w:lineRule="auto"/>
        <w:jc w:val="center"/>
        <w:rPr>
          <w:rFonts w:ascii="Arial" w:eastAsia="Times New Roman" w:hAnsi="Arial" w:cs="Arial"/>
          <w:b/>
          <w:bCs/>
          <w:color w:val="000000"/>
          <w:kern w:val="0"/>
          <w:sz w:val="18"/>
          <w:szCs w:val="18"/>
          <w:lang/>
        </w:rPr>
      </w:pPr>
      <w:r w:rsidRPr="00873321">
        <w:rPr>
          <w:rFonts w:ascii="Arial" w:eastAsia="Times New Roman" w:hAnsi="Arial" w:cs="Arial"/>
          <w:b/>
          <w:bCs/>
          <w:color w:val="000000"/>
          <w:kern w:val="0"/>
          <w:sz w:val="18"/>
          <w:szCs w:val="18"/>
          <w:lang/>
        </w:rPr>
        <w:t>SAMOSTALNI ČLANOVI</w:t>
      </w:r>
      <w:r w:rsidRPr="00873321">
        <w:rPr>
          <w:rFonts w:ascii="Arial" w:eastAsia="Times New Roman" w:hAnsi="Arial" w:cs="Arial"/>
          <w:b/>
          <w:bCs/>
          <w:color w:val="000000"/>
          <w:kern w:val="0"/>
          <w:sz w:val="18"/>
          <w:szCs w:val="18"/>
          <w:lang/>
        </w:rPr>
        <w:br/>
        <w:t>ODLUKE O IZMENAMA I DOPUNAMA ODLUKE O USLOVIMA DRŽANJA, POSTUPANJA I ZAŠTITE DOMAĆIH ŽIVOTINJA NA TERITORIJI GRADA SMEDEREVA</w:t>
      </w:r>
      <w:r w:rsidRPr="00873321">
        <w:rPr>
          <w:rFonts w:ascii="Arial" w:eastAsia="Times New Roman" w:hAnsi="Arial" w:cs="Arial"/>
          <w:b/>
          <w:bCs/>
          <w:color w:val="000000"/>
          <w:kern w:val="0"/>
          <w:sz w:val="18"/>
          <w:szCs w:val="18"/>
          <w:lang/>
        </w:rPr>
        <w:br/>
        <w:t>("Službeni list grada Smedereva", broj 15/2020)</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r w:rsidRPr="00873321">
        <w:rPr>
          <w:rFonts w:ascii="Arial" w:eastAsia="Times New Roman" w:hAnsi="Arial" w:cs="Arial"/>
          <w:b/>
          <w:bCs/>
          <w:color w:val="000000"/>
          <w:kern w:val="0"/>
          <w:sz w:val="20"/>
          <w:szCs w:val="20"/>
          <w:lang/>
        </w:rPr>
        <w:t>Član 12</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t>U svim članovima Odluke reči "komunalni policajac", zamenjuju se rečima "komunalni milicionar" u odgovarajućem padežu, a reči "komunalno-policijski poslovi", zamenjuju se rečima "komunalno-milicijski poslovi" u odgovarajućem padežu.</w:t>
      </w:r>
    </w:p>
    <w:p w:rsidR="00873321" w:rsidRPr="00873321" w:rsidRDefault="00873321" w:rsidP="00873321">
      <w:pPr>
        <w:shd w:val="clear" w:color="auto" w:fill="FFFFFF"/>
        <w:spacing w:before="240" w:after="120" w:line="240" w:lineRule="auto"/>
        <w:jc w:val="center"/>
        <w:rPr>
          <w:rFonts w:ascii="Arial" w:eastAsia="Times New Roman" w:hAnsi="Arial" w:cs="Arial"/>
          <w:b/>
          <w:bCs/>
          <w:color w:val="000000"/>
          <w:kern w:val="0"/>
          <w:sz w:val="20"/>
          <w:szCs w:val="20"/>
          <w:lang/>
        </w:rPr>
      </w:pPr>
      <w:r w:rsidRPr="00873321">
        <w:rPr>
          <w:rFonts w:ascii="Arial" w:eastAsia="Times New Roman" w:hAnsi="Arial" w:cs="Arial"/>
          <w:b/>
          <w:bCs/>
          <w:color w:val="000000"/>
          <w:kern w:val="0"/>
          <w:sz w:val="20"/>
          <w:szCs w:val="20"/>
          <w:lang/>
        </w:rPr>
        <w:t>Član 13</w:t>
      </w:r>
    </w:p>
    <w:p w:rsidR="00873321" w:rsidRPr="00873321" w:rsidRDefault="00873321" w:rsidP="00873321">
      <w:pPr>
        <w:shd w:val="clear" w:color="auto" w:fill="FFFFFF"/>
        <w:spacing w:before="48" w:after="48" w:line="240" w:lineRule="auto"/>
        <w:rPr>
          <w:rFonts w:ascii="Arial" w:eastAsia="Times New Roman" w:hAnsi="Arial" w:cs="Arial"/>
          <w:color w:val="000000"/>
          <w:kern w:val="0"/>
          <w:sz w:val="18"/>
          <w:szCs w:val="18"/>
          <w:lang/>
        </w:rPr>
      </w:pPr>
      <w:r w:rsidRPr="00873321">
        <w:rPr>
          <w:rFonts w:ascii="Arial" w:eastAsia="Times New Roman" w:hAnsi="Arial" w:cs="Arial"/>
          <w:color w:val="000000"/>
          <w:kern w:val="0"/>
          <w:sz w:val="18"/>
          <w:szCs w:val="18"/>
          <w:lang/>
        </w:rPr>
        <w:lastRenderedPageBreak/>
        <w:t>Ova Odluka stupa na snagu osmog dana od dana objavljivanja u "Službenom listu grada Smedereva".</w:t>
      </w:r>
    </w:p>
    <w:p w:rsidR="0081149F" w:rsidRDefault="0081149F"/>
    <w:sectPr w:rsidR="0081149F" w:rsidSect="00BC48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321"/>
    <w:rsid w:val="0081149F"/>
    <w:rsid w:val="00873321"/>
    <w:rsid w:val="00BC4822"/>
    <w:rsid w:val="00BE44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3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3648</Words>
  <Characters>20796</Characters>
  <Application>Microsoft Office Word</Application>
  <DocSecurity>0</DocSecurity>
  <Lines>173</Lines>
  <Paragraphs>48</Paragraphs>
  <ScaleCrop>false</ScaleCrop>
  <Company/>
  <LinksUpToDate>false</LinksUpToDate>
  <CharactersWithSpaces>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Velickovic</dc:creator>
  <cp:lastModifiedBy>komunalna.milicija</cp:lastModifiedBy>
  <cp:revision>2</cp:revision>
  <dcterms:created xsi:type="dcterms:W3CDTF">2024-03-08T07:17:00Z</dcterms:created>
  <dcterms:modified xsi:type="dcterms:W3CDTF">2024-03-08T07:17:00Z</dcterms:modified>
</cp:coreProperties>
</file>